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82D7C" w14:textId="4337DBC0" w:rsidR="00F32B33" w:rsidRDefault="00F32B33" w:rsidP="00F32B33">
      <w:pPr>
        <w:jc w:val="center"/>
        <w:rPr>
          <w:b/>
        </w:rPr>
      </w:pPr>
      <w:r>
        <w:rPr>
          <w:b/>
        </w:rPr>
        <w:t>CALENDRIER DES TOURNOIS DE LA SAISON 20</w:t>
      </w:r>
      <w:r>
        <w:rPr>
          <w:b/>
        </w:rPr>
        <w:t>20</w:t>
      </w:r>
      <w:r>
        <w:rPr>
          <w:b/>
        </w:rPr>
        <w:t>/20</w:t>
      </w:r>
      <w:r>
        <w:rPr>
          <w:b/>
        </w:rPr>
        <w:t>21</w:t>
      </w:r>
    </w:p>
    <w:p w14:paraId="7FA8AE1F" w14:textId="0000B6E4" w:rsidR="00F32B33" w:rsidRDefault="00F32B33" w:rsidP="00F32B33">
      <w:pPr>
        <w:jc w:val="center"/>
        <w:rPr>
          <w:b/>
        </w:rPr>
      </w:pPr>
      <w:r>
        <w:rPr>
          <w:b/>
        </w:rPr>
        <w:t>PROCESSUS POUR METTRE EN PLACE ET VALIDER</w:t>
      </w:r>
      <w:r>
        <w:rPr>
          <w:b/>
        </w:rPr>
        <w:t xml:space="preserve"> </w:t>
      </w:r>
      <w:r>
        <w:rPr>
          <w:b/>
        </w:rPr>
        <w:t xml:space="preserve">LES DEMANDES D’HOMOLOGATION DES TOURNOIS </w:t>
      </w:r>
    </w:p>
    <w:p w14:paraId="0CE5255F" w14:textId="77777777" w:rsidR="00F32B33" w:rsidRDefault="00F32B33" w:rsidP="00F32B33">
      <w:pPr>
        <w:jc w:val="both"/>
        <w:rPr>
          <w:b/>
        </w:rPr>
      </w:pPr>
    </w:p>
    <w:p w14:paraId="06072068" w14:textId="4A3DAACD" w:rsidR="00F32B33" w:rsidRDefault="00F32B33" w:rsidP="00F32B33">
      <w:pPr>
        <w:jc w:val="both"/>
        <w:rPr>
          <w:b/>
          <w:sz w:val="28"/>
          <w:szCs w:val="28"/>
        </w:rPr>
      </w:pPr>
      <w:r>
        <w:rPr>
          <w:b/>
          <w:sz w:val="28"/>
          <w:szCs w:val="28"/>
        </w:rPr>
        <w:t>PR</w:t>
      </w:r>
      <w:r>
        <w:rPr>
          <w:b/>
          <w:sz w:val="28"/>
          <w:szCs w:val="28"/>
        </w:rPr>
        <w:t>OCESSUS MIS EN PLACE</w:t>
      </w:r>
    </w:p>
    <w:p w14:paraId="7C4D6FC2" w14:textId="77777777" w:rsidR="00F32B33" w:rsidRDefault="00F32B33" w:rsidP="00F32B33">
      <w:pPr>
        <w:jc w:val="both"/>
        <w:rPr>
          <w:color w:val="0000FF"/>
        </w:rPr>
      </w:pPr>
      <w:r>
        <w:t xml:space="preserve">Envoi à tous les clubs/associations </w:t>
      </w:r>
      <w:r w:rsidRPr="00F32B33">
        <w:rPr>
          <w:b/>
          <w:bCs/>
        </w:rPr>
        <w:t>du calendrier fédéral</w:t>
      </w:r>
      <w:r>
        <w:t xml:space="preserve">, avec mise en évidence des dates protégées fédération et Ligue IDF (championnats de ligue, France, tournoi de la femme </w:t>
      </w:r>
      <w:r>
        <w:rPr>
          <w:color w:val="0000FF"/>
        </w:rPr>
        <w:t xml:space="preserve">…) </w:t>
      </w:r>
    </w:p>
    <w:p w14:paraId="5A72DBD8" w14:textId="3F41EC51" w:rsidR="00F32B33" w:rsidRDefault="00F32B33" w:rsidP="00F32B33">
      <w:pPr>
        <w:jc w:val="both"/>
        <w:rPr>
          <w:color w:val="0000FF"/>
        </w:rPr>
      </w:pPr>
      <w:r>
        <w:rPr>
          <w:color w:val="0000FF"/>
        </w:rPr>
        <w:t xml:space="preserve">Faites votre demande </w:t>
      </w:r>
      <w:r>
        <w:rPr>
          <w:color w:val="0000FF"/>
        </w:rPr>
        <w:t>d’enregistrement d</w:t>
      </w:r>
      <w:r>
        <w:rPr>
          <w:color w:val="0000FF"/>
        </w:rPr>
        <w:t>u ou de vos tournoi(s)</w:t>
      </w:r>
      <w:r>
        <w:rPr>
          <w:color w:val="0000FF"/>
        </w:rPr>
        <w:t xml:space="preserve"> via </w:t>
      </w:r>
      <w:r>
        <w:rPr>
          <w:color w:val="0000FF"/>
        </w:rPr>
        <w:t xml:space="preserve">notre </w:t>
      </w:r>
      <w:r>
        <w:rPr>
          <w:color w:val="0000FF"/>
        </w:rPr>
        <w:t>formulaire Internet.</w:t>
      </w:r>
    </w:p>
    <w:p w14:paraId="0368D1CD" w14:textId="77777777" w:rsidR="00F32B33" w:rsidRDefault="00F32B33" w:rsidP="00F32B33">
      <w:pPr>
        <w:jc w:val="both"/>
      </w:pPr>
      <w:r>
        <w:t>Lien accès formulaire  demande d’homologation d’un tournoi:</w:t>
      </w:r>
    </w:p>
    <w:p w14:paraId="67456143" w14:textId="77777777" w:rsidR="00F32B33" w:rsidRDefault="00F32B33" w:rsidP="00F32B33">
      <w:pPr>
        <w:pStyle w:val="NormalWeb"/>
        <w:jc w:val="both"/>
        <w:rPr>
          <w:color w:val="1F497D" w:themeColor="dark2"/>
        </w:rPr>
      </w:pPr>
      <w:hyperlink r:id="rId6" w:history="1">
        <w:r>
          <w:rPr>
            <w:rStyle w:val="Lienhypertexte"/>
            <w:rFonts w:asciiTheme="minorHAnsi" w:hAnsiTheme="minorHAnsi" w:cstheme="minorBidi"/>
            <w:sz w:val="22"/>
            <w:szCs w:val="22"/>
          </w:rPr>
          <w:t>https://docs.google.com/forms/d/e/1FAIpQLSd6PpMOsK10thhrA2swoccfg_cNTX2LbjQ9VtmASN48cZFyeQ/viewform?c=0&amp;w=1</w:t>
        </w:r>
      </w:hyperlink>
    </w:p>
    <w:p w14:paraId="6BB14597" w14:textId="77777777" w:rsidR="00F32B33" w:rsidRDefault="00F32B33" w:rsidP="00F32B33">
      <w:pPr>
        <w:jc w:val="both"/>
      </w:pPr>
      <w:r>
        <w:rPr>
          <w:color w:val="0000FF"/>
        </w:rPr>
        <w:t>Mise en ligne du calendrier, au fur et à mesure des réponses</w:t>
      </w:r>
      <w:r>
        <w:t>, sur le site de la ligue avec comme règle, 1 tournoi par quadrimestre par club/association (pour ce premier exercice).</w:t>
      </w:r>
    </w:p>
    <w:p w14:paraId="0AC7B489" w14:textId="77777777" w:rsidR="00F32B33" w:rsidRDefault="00F32B33" w:rsidP="00F32B33">
      <w:pPr>
        <w:jc w:val="both"/>
      </w:pPr>
      <w:r>
        <w:t>Lien de consultation :</w:t>
      </w:r>
    </w:p>
    <w:p w14:paraId="2A6596DB" w14:textId="77777777" w:rsidR="00F32B33" w:rsidRDefault="00F32B33" w:rsidP="00F32B33">
      <w:pPr>
        <w:pStyle w:val="NormalWeb"/>
        <w:rPr>
          <w:rFonts w:ascii="Calibri" w:hAnsi="Calibri" w:cs="Calibri"/>
          <w:color w:val="1F497D" w:themeColor="dark2"/>
          <w:sz w:val="22"/>
          <w:szCs w:val="22"/>
        </w:rPr>
      </w:pPr>
      <w:hyperlink r:id="rId7" w:history="1">
        <w:r>
          <w:rPr>
            <w:rStyle w:val="Lienhypertexte"/>
            <w:rFonts w:ascii="Calibri" w:hAnsi="Calibri" w:cs="Calibri"/>
            <w:sz w:val="22"/>
            <w:szCs w:val="22"/>
          </w:rPr>
          <w:t>https://docs.google.com/spreadsheets/d/1HIJdTc2XuVSkmFvQrlo74Z5sSeNNjPudWIo1zF6cZPk/edit?usp=sharing</w:t>
        </w:r>
      </w:hyperlink>
    </w:p>
    <w:p w14:paraId="1659140C" w14:textId="77777777" w:rsidR="00F32B33" w:rsidRDefault="00F32B33" w:rsidP="00F32B33">
      <w:pPr>
        <w:jc w:val="both"/>
        <w:rPr>
          <w:u w:val="single"/>
        </w:rPr>
      </w:pPr>
    </w:p>
    <w:p w14:paraId="7262C495" w14:textId="77777777" w:rsidR="00F32B33" w:rsidRDefault="00F32B33" w:rsidP="00F32B33">
      <w:pPr>
        <w:jc w:val="both"/>
        <w:rPr>
          <w:u w:val="single"/>
        </w:rPr>
      </w:pPr>
    </w:p>
    <w:p w14:paraId="521C791F" w14:textId="77777777" w:rsidR="00F32B33" w:rsidRDefault="00F32B33" w:rsidP="00F32B33">
      <w:pPr>
        <w:jc w:val="both"/>
        <w:rPr>
          <w:u w:val="single"/>
        </w:rPr>
      </w:pPr>
    </w:p>
    <w:p w14:paraId="295F70CE" w14:textId="77777777" w:rsidR="00F32B33" w:rsidRDefault="00F32B33" w:rsidP="00F32B33">
      <w:pPr>
        <w:jc w:val="both"/>
        <w:rPr>
          <w:sz w:val="20"/>
          <w:szCs w:val="20"/>
        </w:rPr>
      </w:pPr>
      <w:r>
        <w:rPr>
          <w:u w:val="single"/>
        </w:rPr>
        <w:t>A retenir :</w:t>
      </w:r>
      <w:r>
        <w:t xml:space="preserve"> la ligue suggère fortement de ne pas accepter plus de 2 ou 3 tournois max par week-end, et donc informe qu’elle arbitrera si certains WE reçoivent trop de demandes.</w:t>
      </w:r>
    </w:p>
    <w:p w14:paraId="4D7760CF" w14:textId="77777777" w:rsidR="00F32B33" w:rsidRDefault="00F32B33" w:rsidP="00F32B33">
      <w:pPr>
        <w:jc w:val="both"/>
        <w:rPr>
          <w:sz w:val="20"/>
          <w:szCs w:val="20"/>
        </w:rPr>
      </w:pPr>
      <w:r>
        <w:rPr>
          <w:sz w:val="14"/>
          <w:szCs w:val="14"/>
        </w:rPr>
        <w:t xml:space="preserve"> </w:t>
      </w:r>
      <w:r>
        <w:t xml:space="preserve">Les clubs/associations ont alors jusqu’à fin Juin, pour positionner leurs souhaits, et, si besoin, se contacter pour trouver des accords entre eux sur les dates, et aussi faire part de leurs commentaires et éventuels désaccords (la vue sur le calendrier est en ligne et donc partagée). </w:t>
      </w:r>
    </w:p>
    <w:p w14:paraId="77C9B418" w14:textId="77777777" w:rsidR="00F32B33" w:rsidRDefault="00F32B33" w:rsidP="00F32B33">
      <w:pPr>
        <w:jc w:val="both"/>
        <w:rPr>
          <w:sz w:val="20"/>
          <w:szCs w:val="20"/>
        </w:rPr>
      </w:pPr>
      <w:r>
        <w:rPr>
          <w:color w:val="0000FF"/>
        </w:rPr>
        <w:t>Pour le 7 juillet (*), la commission « calendrier »</w:t>
      </w:r>
      <w:r>
        <w:t xml:space="preserve"> (composée de 4 membres élus par la CODIR et qui sont de clubs différents et de profil différents, pour représenter de façon impartiale les intérêts de tous) </w:t>
      </w:r>
      <w:r>
        <w:rPr>
          <w:color w:val="0000FF"/>
        </w:rPr>
        <w:t xml:space="preserve">examine les demandes </w:t>
      </w:r>
      <w:r>
        <w:t>et commentaires, et mentionne aux clubs concernés les éventuels problèmes ou conflits (la commission prendra notamment en compte les critères suivants : type de tournoi (1 jour, taille du tableau, mixte …), géographique, nombre de tournois sur le week-end concerné, nombre de tournois organisés et se réserve le droit de prendre en compte des axes prioritaires donnés par la ligue dans sa politique pluriannuelle …</w:t>
      </w:r>
    </w:p>
    <w:p w14:paraId="100F0731" w14:textId="77777777" w:rsidR="00F32B33" w:rsidRDefault="00F32B33" w:rsidP="00F32B33">
      <w:pPr>
        <w:jc w:val="both"/>
        <w:rPr>
          <w:sz w:val="20"/>
          <w:szCs w:val="20"/>
        </w:rPr>
      </w:pPr>
      <w:r>
        <w:lastRenderedPageBreak/>
        <w:t>Les clubs/associations ont alors une semaine pour corriger, trouver des accords, faire de nouvelles propositions à la commission, et ce jusqu’au 14-7 (*).</w:t>
      </w:r>
    </w:p>
    <w:p w14:paraId="2B9389B1" w14:textId="77777777" w:rsidR="00F32B33" w:rsidRDefault="00F32B33" w:rsidP="00F32B33">
      <w:pPr>
        <w:jc w:val="both"/>
        <w:rPr>
          <w:sz w:val="20"/>
          <w:szCs w:val="20"/>
        </w:rPr>
      </w:pPr>
      <w:r>
        <w:t xml:space="preserve">La commission tranche alors si besoin les cas non réglés par les clubs entre eux, et transmet le calendrier définitif, vers le 25-7 (*), le calendrier est alors publié, les clubs doivent payer leurs enregistrements à la Ligue et inscrire leurs tournois sur </w:t>
      </w:r>
      <w:proofErr w:type="spellStart"/>
      <w:r>
        <w:t>SquashNet</w:t>
      </w:r>
      <w:proofErr w:type="spellEnd"/>
      <w:r>
        <w:t xml:space="preserve">. </w:t>
      </w:r>
    </w:p>
    <w:p w14:paraId="56160931" w14:textId="77777777" w:rsidR="00F32B33" w:rsidRDefault="00F32B33" w:rsidP="00F32B33">
      <w:pPr>
        <w:jc w:val="both"/>
        <w:rPr>
          <w:sz w:val="20"/>
          <w:szCs w:val="20"/>
        </w:rPr>
      </w:pPr>
      <w:r>
        <w:t xml:space="preserve">Si les paiements ne sont pas reçus fin Août, les tournois sont retirés du calendrier ligue et </w:t>
      </w:r>
      <w:proofErr w:type="spellStart"/>
      <w:r>
        <w:t>Squashnet</w:t>
      </w:r>
      <w:proofErr w:type="spellEnd"/>
      <w:r>
        <w:t xml:space="preserve">. </w:t>
      </w:r>
    </w:p>
    <w:p w14:paraId="266B77FE" w14:textId="77777777" w:rsidR="00F32B33" w:rsidRDefault="00F32B33" w:rsidP="00F32B33">
      <w:pPr>
        <w:jc w:val="both"/>
        <w:rPr>
          <w:sz w:val="20"/>
          <w:szCs w:val="20"/>
        </w:rPr>
      </w:pPr>
      <w:r>
        <w:t>Pour permettre aux clubs/associations d’organiser plus d’un tournoi par quadrimestre, et prendre en compte leurs besoins, un second tour sera organisé en suivant le même process entre les 1 et 10 Septembre et un troisième tour entre le 20 décembre et le 7 Janvier (*)</w:t>
      </w:r>
    </w:p>
    <w:p w14:paraId="03E700ED" w14:textId="77777777" w:rsidR="00F32B33" w:rsidRDefault="00F32B33" w:rsidP="00F32B33">
      <w:pPr>
        <w:jc w:val="both"/>
      </w:pPr>
      <w:r>
        <w:t xml:space="preserve">Les nouvelles demandes émises lors des second et troisième tours (tournois supplémentaires et changements de dates) devront répondre aux mêmes critères que lors du premier tour, et devront recevoir la validation de la commission en charge du calendrier sportif. </w:t>
      </w:r>
    </w:p>
    <w:p w14:paraId="501B39AC" w14:textId="77777777" w:rsidR="00F32B33" w:rsidRDefault="00F32B33" w:rsidP="00F32B33">
      <w:pPr>
        <w:jc w:val="both"/>
      </w:pPr>
      <w:r>
        <w:t>Ces nouvelles demandes ne devront, à priori, pas se rajouter sur des WE où des demandes ont déjà été déjà acceptées les tours précédents dans un nombre important.</w:t>
      </w:r>
    </w:p>
    <w:p w14:paraId="3F805074" w14:textId="77777777" w:rsidR="00F32B33" w:rsidRDefault="00F32B33" w:rsidP="00F32B33">
      <w:pPr>
        <w:pBdr>
          <w:top w:val="single" w:sz="4" w:space="1" w:color="auto"/>
          <w:left w:val="single" w:sz="4" w:space="4" w:color="auto"/>
          <w:bottom w:val="single" w:sz="4" w:space="1" w:color="auto"/>
          <w:right w:val="single" w:sz="4" w:space="4" w:color="auto"/>
        </w:pBdr>
        <w:jc w:val="both"/>
        <w:rPr>
          <w:b/>
          <w:color w:val="000000" w:themeColor="text1"/>
        </w:rPr>
      </w:pPr>
      <w:r>
        <w:rPr>
          <w:b/>
          <w:color w:val="000000" w:themeColor="text1"/>
        </w:rPr>
        <w:t>Toute demande de modification ou nouvelle demande, en dehors des 3 périodes précitées, devra être adressée à la commission en charge du calendrier sportif avec un chèque de 50€, la commission aura alors 15 jours pour prendre une décision </w:t>
      </w:r>
    </w:p>
    <w:p w14:paraId="389B4B3B" w14:textId="77777777" w:rsidR="00F32B33" w:rsidRDefault="00F32B33" w:rsidP="00F32B33">
      <w:pPr>
        <w:jc w:val="both"/>
        <w:rPr>
          <w:sz w:val="20"/>
          <w:szCs w:val="20"/>
        </w:rPr>
      </w:pPr>
    </w:p>
    <w:p w14:paraId="38A1EF26" w14:textId="77777777" w:rsidR="00F32B33" w:rsidRDefault="00F32B33" w:rsidP="00F32B33">
      <w:pPr>
        <w:jc w:val="both"/>
        <w:rPr>
          <w:sz w:val="20"/>
          <w:szCs w:val="20"/>
        </w:rPr>
      </w:pPr>
    </w:p>
    <w:p w14:paraId="3760610B" w14:textId="77777777" w:rsidR="00F32B33" w:rsidRDefault="00F32B33" w:rsidP="00F32B33">
      <w:pPr>
        <w:jc w:val="both"/>
        <w:rPr>
          <w:sz w:val="20"/>
          <w:szCs w:val="20"/>
        </w:rPr>
      </w:pPr>
    </w:p>
    <w:p w14:paraId="0777AD7B" w14:textId="77777777" w:rsidR="00F32B33" w:rsidRDefault="00F32B33" w:rsidP="00F32B33">
      <w:pPr>
        <w:jc w:val="both"/>
        <w:rPr>
          <w:sz w:val="20"/>
          <w:szCs w:val="20"/>
        </w:rPr>
      </w:pPr>
    </w:p>
    <w:p w14:paraId="1546E9EE" w14:textId="77777777" w:rsidR="00F32B33" w:rsidRDefault="00F32B33" w:rsidP="00F32B33">
      <w:pPr>
        <w:jc w:val="both"/>
        <w:rPr>
          <w:sz w:val="20"/>
          <w:szCs w:val="20"/>
        </w:rPr>
      </w:pPr>
    </w:p>
    <w:p w14:paraId="5C89034F" w14:textId="77777777" w:rsidR="00F32B33" w:rsidRDefault="00F32B33" w:rsidP="00F32B33">
      <w:pPr>
        <w:jc w:val="both"/>
        <w:rPr>
          <w:sz w:val="20"/>
          <w:szCs w:val="20"/>
        </w:rPr>
      </w:pPr>
      <w:r>
        <w:rPr>
          <w:sz w:val="20"/>
          <w:szCs w:val="20"/>
        </w:rPr>
        <w:t>(*) dates à titre d’exemples (« autour de »), à fixer chaque saison.</w:t>
      </w:r>
    </w:p>
    <w:p w14:paraId="0F50E237" w14:textId="77777777" w:rsidR="00F32B33" w:rsidRDefault="00F32B33" w:rsidP="00F32B33"/>
    <w:p w14:paraId="484E47D5" w14:textId="77777777" w:rsidR="00B13B1B" w:rsidRPr="00043D8E" w:rsidRDefault="00B13B1B" w:rsidP="00654E62">
      <w:pPr>
        <w:ind w:firstLine="142"/>
        <w:jc w:val="center"/>
        <w:rPr>
          <w:rFonts w:cstheme="minorHAnsi"/>
          <w:color w:val="000000" w:themeColor="text1"/>
        </w:rPr>
      </w:pPr>
    </w:p>
    <w:sectPr w:rsidR="00B13B1B" w:rsidRPr="00043D8E" w:rsidSect="00B13B1B">
      <w:headerReference w:type="default" r:id="rId8"/>
      <w:footerReference w:type="default" r:id="rId9"/>
      <w:type w:val="continuous"/>
      <w:pgSz w:w="11906" w:h="16838"/>
      <w:pgMar w:top="2370" w:right="849" w:bottom="1417" w:left="709" w:header="99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BDBA3" w14:textId="77777777" w:rsidR="00B112F5" w:rsidRDefault="00B112F5" w:rsidP="00DD2708">
      <w:pPr>
        <w:spacing w:after="0" w:line="240" w:lineRule="auto"/>
      </w:pPr>
      <w:r>
        <w:separator/>
      </w:r>
    </w:p>
  </w:endnote>
  <w:endnote w:type="continuationSeparator" w:id="0">
    <w:p w14:paraId="323CE61A" w14:textId="77777777" w:rsidR="00B112F5" w:rsidRDefault="00B112F5" w:rsidP="00DD2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BA30B" w14:textId="77777777" w:rsidR="004F5203" w:rsidRDefault="004F5203" w:rsidP="00043D8E">
    <w:pPr>
      <w:pStyle w:val="Pieddepage"/>
      <w:tabs>
        <w:tab w:val="clear" w:pos="4536"/>
        <w:tab w:val="center" w:pos="5387"/>
      </w:tabs>
      <w:jc w:val="center"/>
    </w:pPr>
  </w:p>
  <w:p w14:paraId="7A4AE6DC" w14:textId="77777777" w:rsidR="004F5203" w:rsidRDefault="004F5203" w:rsidP="00043D8E">
    <w:pPr>
      <w:pStyle w:val="Pieddepage"/>
      <w:tabs>
        <w:tab w:val="clear" w:pos="4536"/>
        <w:tab w:val="center" w:pos="5387"/>
      </w:tabs>
      <w:jc w:val="center"/>
    </w:pPr>
  </w:p>
  <w:p w14:paraId="26878E85" w14:textId="77777777" w:rsidR="004F5203" w:rsidRPr="00043D8E" w:rsidRDefault="004F5203" w:rsidP="00043D8E">
    <w:pPr>
      <w:pStyle w:val="Pieddepage"/>
      <w:tabs>
        <w:tab w:val="clear" w:pos="4536"/>
        <w:tab w:val="center" w:pos="5387"/>
      </w:tabs>
      <w:jc w:val="center"/>
      <w:rPr>
        <w:i/>
        <w:color w:val="0000FF"/>
        <w:sz w:val="18"/>
        <w:szCs w:val="18"/>
      </w:rPr>
    </w:pPr>
    <w:r w:rsidRPr="00043D8E">
      <w:rPr>
        <w:i/>
        <w:color w:val="0000FF"/>
        <w:sz w:val="18"/>
        <w:szCs w:val="18"/>
      </w:rPr>
      <w:t xml:space="preserve">Ligue Régionale </w:t>
    </w:r>
    <w:r w:rsidRPr="00043D8E">
      <w:rPr>
        <w:b/>
        <w:i/>
        <w:color w:val="FF0000"/>
        <w:sz w:val="18"/>
        <w:szCs w:val="18"/>
      </w:rPr>
      <w:t>Île de</w:t>
    </w:r>
    <w:r w:rsidRPr="00043D8E">
      <w:rPr>
        <w:i/>
        <w:color w:val="FF0000"/>
        <w:sz w:val="18"/>
        <w:szCs w:val="18"/>
      </w:rPr>
      <w:t xml:space="preserve"> </w:t>
    </w:r>
    <w:r w:rsidRPr="00043D8E">
      <w:rPr>
        <w:b/>
        <w:i/>
        <w:color w:val="FF0000"/>
        <w:sz w:val="18"/>
        <w:szCs w:val="18"/>
      </w:rPr>
      <w:t>France</w:t>
    </w:r>
    <w:r w:rsidRPr="00043D8E">
      <w:rPr>
        <w:i/>
        <w:color w:val="FF0000"/>
        <w:sz w:val="18"/>
        <w:szCs w:val="18"/>
      </w:rPr>
      <w:t xml:space="preserve"> </w:t>
    </w:r>
    <w:r w:rsidRPr="00043D8E">
      <w:rPr>
        <w:i/>
        <w:color w:val="0000FF"/>
        <w:sz w:val="18"/>
        <w:szCs w:val="18"/>
      </w:rPr>
      <w:t>de SQUASH - 14 rue Ernest Renan 75015 PARIS</w:t>
    </w:r>
  </w:p>
  <w:p w14:paraId="39733CE3" w14:textId="77777777" w:rsidR="004F5203" w:rsidRPr="00043D8E" w:rsidRDefault="004F5203" w:rsidP="00043D8E">
    <w:pPr>
      <w:pStyle w:val="Pieddepage"/>
      <w:tabs>
        <w:tab w:val="clear" w:pos="4536"/>
        <w:tab w:val="clear" w:pos="9072"/>
        <w:tab w:val="center" w:pos="5387"/>
        <w:tab w:val="right" w:pos="10206"/>
      </w:tabs>
      <w:jc w:val="center"/>
      <w:rPr>
        <w:i/>
        <w:color w:val="0000FF"/>
        <w:sz w:val="18"/>
        <w:szCs w:val="18"/>
      </w:rPr>
    </w:pPr>
    <w:r w:rsidRPr="00043D8E">
      <w:rPr>
        <w:i/>
        <w:color w:val="0000FF"/>
        <w:sz w:val="18"/>
        <w:szCs w:val="18"/>
      </w:rPr>
      <w:t xml:space="preserve">Tél 01 40 56 03 22 </w:t>
    </w:r>
    <w:r>
      <w:rPr>
        <w:i/>
        <w:color w:val="0000FF"/>
        <w:sz w:val="18"/>
        <w:szCs w:val="18"/>
      </w:rPr>
      <w:t xml:space="preserve">- </w:t>
    </w:r>
    <w:r w:rsidRPr="00043D8E">
      <w:rPr>
        <w:i/>
        <w:color w:val="0000FF"/>
        <w:sz w:val="18"/>
        <w:szCs w:val="18"/>
      </w:rPr>
      <w:t xml:space="preserve"> Email </w:t>
    </w:r>
    <w:hyperlink r:id="rId1" w:history="1">
      <w:r w:rsidRPr="00043D8E">
        <w:rPr>
          <w:rStyle w:val="Lienhypertexte"/>
          <w:i/>
          <w:sz w:val="18"/>
          <w:szCs w:val="18"/>
        </w:rPr>
        <w:t>secretariat@idfsquash.fr</w:t>
      </w:r>
    </w:hyperlink>
    <w:r w:rsidRPr="00043D8E">
      <w:rPr>
        <w:i/>
        <w:color w:val="0000FF"/>
        <w:sz w:val="18"/>
        <w:szCs w:val="18"/>
      </w:rPr>
      <w:t xml:space="preserve"> </w:t>
    </w:r>
  </w:p>
  <w:p w14:paraId="14F3AFA0" w14:textId="77777777" w:rsidR="004F5203" w:rsidRPr="00043D8E" w:rsidRDefault="004F5203" w:rsidP="00043D8E">
    <w:pPr>
      <w:pStyle w:val="Pieddepage"/>
      <w:tabs>
        <w:tab w:val="clear" w:pos="4536"/>
        <w:tab w:val="center" w:pos="5387"/>
      </w:tabs>
      <w:jc w:val="center"/>
      <w:rPr>
        <w:i/>
        <w:color w:val="0000FF"/>
        <w:sz w:val="18"/>
        <w:szCs w:val="18"/>
      </w:rPr>
    </w:pPr>
    <w:r w:rsidRPr="00043D8E">
      <w:rPr>
        <w:i/>
        <w:color w:val="0000FF"/>
        <w:sz w:val="18"/>
        <w:szCs w:val="18"/>
      </w:rPr>
      <w:t>A.S Loi 1901: enregistrée sous le n°:05/1081</w:t>
    </w:r>
  </w:p>
  <w:p w14:paraId="63A55AD3" w14:textId="77777777" w:rsidR="004F5203" w:rsidRPr="00043D8E" w:rsidRDefault="004F5203" w:rsidP="00043D8E">
    <w:pPr>
      <w:pStyle w:val="Pieddepage"/>
      <w:tabs>
        <w:tab w:val="clear" w:pos="4536"/>
        <w:tab w:val="center" w:pos="5387"/>
      </w:tabs>
      <w:rPr>
        <w:b/>
        <w:sz w:val="18"/>
        <w:szCs w:val="18"/>
      </w:rPr>
    </w:pPr>
    <w:r w:rsidRPr="00043D8E">
      <w:rPr>
        <w:b/>
        <w:i/>
        <w:color w:val="0000FF"/>
        <w:sz w:val="18"/>
        <w:szCs w:val="18"/>
      </w:rPr>
      <w:tab/>
    </w:r>
  </w:p>
  <w:p w14:paraId="599A385A" w14:textId="77777777" w:rsidR="004F5203" w:rsidRPr="00043D8E" w:rsidRDefault="004F5203" w:rsidP="00DD2708">
    <w:pPr>
      <w:pStyle w:val="Pieddepage"/>
      <w:rPr>
        <w:sz w:val="18"/>
        <w:szCs w:val="18"/>
      </w:rPr>
    </w:pPr>
  </w:p>
  <w:p w14:paraId="0C70BD86" w14:textId="77777777" w:rsidR="004F5203" w:rsidRDefault="004F52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CF499" w14:textId="77777777" w:rsidR="00B112F5" w:rsidRDefault="00B112F5" w:rsidP="00DD2708">
      <w:pPr>
        <w:spacing w:after="0" w:line="240" w:lineRule="auto"/>
      </w:pPr>
      <w:r>
        <w:separator/>
      </w:r>
    </w:p>
  </w:footnote>
  <w:footnote w:type="continuationSeparator" w:id="0">
    <w:p w14:paraId="3ECDC713" w14:textId="77777777" w:rsidR="00B112F5" w:rsidRDefault="00B112F5" w:rsidP="00DD2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7A87D" w14:textId="77777777" w:rsidR="004F5203" w:rsidRDefault="004F5203">
    <w:pPr>
      <w:pStyle w:val="En-tte"/>
      <w:rPr>
        <w:rFonts w:asciiTheme="majorHAnsi" w:hAnsiTheme="majorHAnsi"/>
        <w:sz w:val="24"/>
        <w:szCs w:val="24"/>
        <w:u w:val="single"/>
      </w:rPr>
    </w:pPr>
    <w:r>
      <w:rPr>
        <w:rFonts w:asciiTheme="majorHAnsi" w:hAnsiTheme="majorHAnsi"/>
        <w:noProof/>
        <w:sz w:val="24"/>
        <w:szCs w:val="24"/>
        <w:u w:val="single"/>
      </w:rPr>
      <w:drawing>
        <wp:anchor distT="0" distB="0" distL="114300" distR="114300" simplePos="0" relativeHeight="251657216" behindDoc="0" locked="0" layoutInCell="1" allowOverlap="1" wp14:anchorId="7A95E3FA" wp14:editId="6357E99A">
          <wp:simplePos x="0" y="0"/>
          <wp:positionH relativeFrom="margin">
            <wp:posOffset>5198745</wp:posOffset>
          </wp:positionH>
          <wp:positionV relativeFrom="margin">
            <wp:posOffset>-1024255</wp:posOffset>
          </wp:positionV>
          <wp:extent cx="1221740" cy="718185"/>
          <wp:effectExtent l="19050" t="0" r="0" b="0"/>
          <wp:wrapSquare wrapText="bothSides"/>
          <wp:docPr id="4" name="Image 0" descr="LOGO_FFSQUASH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_FFSQUASH_QUADRI.jpg"/>
                  <pic:cNvPicPr>
                    <a:picLocks noChangeAspect="1" noChangeArrowheads="1"/>
                  </pic:cNvPicPr>
                </pic:nvPicPr>
                <pic:blipFill>
                  <a:blip r:embed="rId1"/>
                  <a:srcRect/>
                  <a:stretch>
                    <a:fillRect/>
                  </a:stretch>
                </pic:blipFill>
                <pic:spPr bwMode="auto">
                  <a:xfrm>
                    <a:off x="0" y="0"/>
                    <a:ext cx="1221740" cy="718185"/>
                  </a:xfrm>
                  <a:prstGeom prst="rect">
                    <a:avLst/>
                  </a:prstGeom>
                  <a:noFill/>
                  <a:ln w="9525">
                    <a:noFill/>
                    <a:miter lim="800000"/>
                    <a:headEnd/>
                    <a:tailEnd/>
                  </a:ln>
                </pic:spPr>
              </pic:pic>
            </a:graphicData>
          </a:graphic>
        </wp:anchor>
      </w:drawing>
    </w:r>
    <w:r>
      <w:rPr>
        <w:rFonts w:asciiTheme="majorHAnsi" w:hAnsiTheme="majorHAnsi"/>
        <w:noProof/>
        <w:sz w:val="24"/>
        <w:szCs w:val="24"/>
        <w:u w:val="single"/>
      </w:rPr>
      <w:drawing>
        <wp:anchor distT="0" distB="0" distL="114300" distR="114300" simplePos="0" relativeHeight="251658240" behindDoc="0" locked="0" layoutInCell="1" allowOverlap="1" wp14:anchorId="3EA9957B" wp14:editId="0AD8760A">
          <wp:simplePos x="0" y="0"/>
          <wp:positionH relativeFrom="column">
            <wp:posOffset>404495</wp:posOffset>
          </wp:positionH>
          <wp:positionV relativeFrom="paragraph">
            <wp:posOffset>-395605</wp:posOffset>
          </wp:positionV>
          <wp:extent cx="1848485" cy="1188720"/>
          <wp:effectExtent l="19050" t="0" r="0" b="0"/>
          <wp:wrapNone/>
          <wp:docPr id="5" name="Image 4" descr="../../%20Documents/%20Modèles%20IDF/%20Logo%20Nouveau/Logo%20id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20Documents/%20Modèles%20IDF/%20Logo%20Nouveau/Logo%20idf%2"/>
                  <pic:cNvPicPr>
                    <a:picLocks noChangeAspect="1" noChangeArrowheads="1"/>
                  </pic:cNvPicPr>
                </pic:nvPicPr>
                <pic:blipFill>
                  <a:blip r:embed="rId2"/>
                  <a:srcRect/>
                  <a:stretch>
                    <a:fillRect/>
                  </a:stretch>
                </pic:blipFill>
                <pic:spPr bwMode="auto">
                  <a:xfrm>
                    <a:off x="0" y="0"/>
                    <a:ext cx="1848485" cy="1188720"/>
                  </a:xfrm>
                  <a:prstGeom prst="rect">
                    <a:avLst/>
                  </a:prstGeom>
                  <a:noFill/>
                  <a:ln w="9525">
                    <a:noFill/>
                    <a:miter lim="800000"/>
                    <a:headEnd/>
                    <a:tailEnd/>
                  </a:ln>
                </pic:spPr>
              </pic:pic>
            </a:graphicData>
          </a:graphic>
        </wp:anchor>
      </w:drawing>
    </w:r>
  </w:p>
  <w:p w14:paraId="3797B24E" w14:textId="77777777" w:rsidR="004F5203" w:rsidRDefault="004F5203">
    <w:pPr>
      <w:pStyle w:val="En-tte"/>
      <w:rPr>
        <w:rFonts w:asciiTheme="majorHAnsi" w:hAnsiTheme="majorHAnsi"/>
        <w:sz w:val="24"/>
        <w:szCs w:val="24"/>
        <w:u w:val="single"/>
      </w:rPr>
    </w:pPr>
  </w:p>
  <w:p w14:paraId="51A02D95" w14:textId="77777777" w:rsidR="004F5203" w:rsidRDefault="004F5203">
    <w:pPr>
      <w:pStyle w:val="En-tte"/>
      <w:rPr>
        <w:rFonts w:asciiTheme="majorHAnsi" w:hAnsiTheme="majorHAnsi"/>
        <w:sz w:val="24"/>
        <w:szCs w:val="24"/>
        <w:u w:val="single"/>
      </w:rPr>
    </w:pPr>
  </w:p>
  <w:p w14:paraId="09017F67" w14:textId="77777777" w:rsidR="004F5203" w:rsidRDefault="004F5203">
    <w:pPr>
      <w:pStyle w:val="En-tte"/>
      <w:rPr>
        <w:rFonts w:asciiTheme="majorHAnsi" w:hAnsiTheme="majorHAnsi"/>
        <w:sz w:val="24"/>
        <w:szCs w:val="24"/>
        <w:u w:val="single"/>
      </w:rPr>
    </w:pPr>
  </w:p>
  <w:p w14:paraId="198156D5" w14:textId="77777777" w:rsidR="004F5203" w:rsidRPr="006423AF" w:rsidRDefault="004F5203" w:rsidP="00654E62">
    <w:pPr>
      <w:pStyle w:val="En-tte"/>
      <w:tabs>
        <w:tab w:val="clear" w:pos="4536"/>
        <w:tab w:val="clear" w:pos="9072"/>
        <w:tab w:val="right" w:pos="10065"/>
      </w:tabs>
      <w:ind w:left="709"/>
      <w:rPr>
        <w:rFonts w:asciiTheme="majorHAnsi" w:hAnsiTheme="majorHAnsi"/>
        <w:sz w:val="16"/>
        <w:szCs w:val="16"/>
        <w:u w:val="single"/>
      </w:rPr>
    </w:pPr>
    <w:r w:rsidRPr="006423AF">
      <w:rPr>
        <w:rFonts w:asciiTheme="majorHAnsi" w:hAnsiTheme="majorHAnsi"/>
        <w:sz w:val="16"/>
        <w:szCs w:val="16"/>
        <w:u w:val="single"/>
      </w:rPr>
      <w:tab/>
    </w:r>
  </w:p>
  <w:p w14:paraId="11ECD6A4" w14:textId="77777777" w:rsidR="004F5203" w:rsidRPr="006423AF" w:rsidRDefault="004F5203">
    <w:pPr>
      <w:pStyle w:val="En-tte"/>
      <w:rPr>
        <w:rFonts w:asciiTheme="majorHAnsi" w:hAnsiTheme="majorHAnsi"/>
        <w:sz w:val="16"/>
        <w:szCs w:val="16"/>
        <w:u w:val="single"/>
      </w:rPr>
    </w:pPr>
  </w:p>
  <w:p w14:paraId="45F2F9F7" w14:textId="77777777" w:rsidR="004F5203" w:rsidRDefault="004F520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1B"/>
    <w:rsid w:val="00007618"/>
    <w:rsid w:val="00043D8E"/>
    <w:rsid w:val="000521E0"/>
    <w:rsid w:val="00063FA5"/>
    <w:rsid w:val="00087B32"/>
    <w:rsid w:val="000A4CD1"/>
    <w:rsid w:val="000A5443"/>
    <w:rsid w:val="000C3D8D"/>
    <w:rsid w:val="000D3FCD"/>
    <w:rsid w:val="00105CE4"/>
    <w:rsid w:val="0012117F"/>
    <w:rsid w:val="001B5E0C"/>
    <w:rsid w:val="001C653D"/>
    <w:rsid w:val="00265FA8"/>
    <w:rsid w:val="002A54AF"/>
    <w:rsid w:val="002D17FD"/>
    <w:rsid w:val="002D673C"/>
    <w:rsid w:val="0035712E"/>
    <w:rsid w:val="00404F33"/>
    <w:rsid w:val="00461EA5"/>
    <w:rsid w:val="004D5277"/>
    <w:rsid w:val="004F5203"/>
    <w:rsid w:val="00561956"/>
    <w:rsid w:val="00595F09"/>
    <w:rsid w:val="0061202B"/>
    <w:rsid w:val="00613222"/>
    <w:rsid w:val="006423AF"/>
    <w:rsid w:val="00650B1F"/>
    <w:rsid w:val="00654E62"/>
    <w:rsid w:val="006E5E17"/>
    <w:rsid w:val="00703650"/>
    <w:rsid w:val="00742930"/>
    <w:rsid w:val="0074716E"/>
    <w:rsid w:val="007624AF"/>
    <w:rsid w:val="007A1083"/>
    <w:rsid w:val="00811AA8"/>
    <w:rsid w:val="00833CC0"/>
    <w:rsid w:val="00870DA6"/>
    <w:rsid w:val="00893292"/>
    <w:rsid w:val="009167F5"/>
    <w:rsid w:val="0098341E"/>
    <w:rsid w:val="00993ABA"/>
    <w:rsid w:val="009C1F69"/>
    <w:rsid w:val="009C6A60"/>
    <w:rsid w:val="00A52F5B"/>
    <w:rsid w:val="00A7595D"/>
    <w:rsid w:val="00B0790A"/>
    <w:rsid w:val="00B112F5"/>
    <w:rsid w:val="00B13B1B"/>
    <w:rsid w:val="00B66354"/>
    <w:rsid w:val="00B84B60"/>
    <w:rsid w:val="00BC56B4"/>
    <w:rsid w:val="00BD246D"/>
    <w:rsid w:val="00BF52BD"/>
    <w:rsid w:val="00C24405"/>
    <w:rsid w:val="00CB396F"/>
    <w:rsid w:val="00D13E79"/>
    <w:rsid w:val="00D21348"/>
    <w:rsid w:val="00D6054F"/>
    <w:rsid w:val="00D61F02"/>
    <w:rsid w:val="00DB360D"/>
    <w:rsid w:val="00DC683F"/>
    <w:rsid w:val="00DD2156"/>
    <w:rsid w:val="00DD2708"/>
    <w:rsid w:val="00DD4AC3"/>
    <w:rsid w:val="00E116FA"/>
    <w:rsid w:val="00E4666B"/>
    <w:rsid w:val="00E74409"/>
    <w:rsid w:val="00EF70BD"/>
    <w:rsid w:val="00F2734D"/>
    <w:rsid w:val="00F32B33"/>
    <w:rsid w:val="00F72BA2"/>
    <w:rsid w:val="00FE19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068D3"/>
  <w15:docId w15:val="{0B56EBDF-0B7A-4EA6-B96F-1EB3E4C1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D8D"/>
  </w:style>
  <w:style w:type="paragraph" w:styleId="Titre1">
    <w:name w:val="heading 1"/>
    <w:basedOn w:val="Normal"/>
    <w:next w:val="Normal"/>
    <w:link w:val="Titre1Car"/>
    <w:uiPriority w:val="9"/>
    <w:qFormat/>
    <w:rsid w:val="009834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654E62"/>
    <w:pPr>
      <w:keepNext/>
      <w:spacing w:after="0" w:line="240" w:lineRule="auto"/>
      <w:jc w:val="center"/>
      <w:outlineLvl w:val="1"/>
    </w:pPr>
    <w:rPr>
      <w:rFonts w:ascii="Comic Sans MS" w:eastAsia="Times New Roman" w:hAnsi="Comic Sans MS" w:cs="Times New Roman"/>
      <w:color w:val="0000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13222"/>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En-tteCar">
    <w:name w:val="En-tête Car"/>
    <w:basedOn w:val="Policepardfaut"/>
    <w:link w:val="En-tte"/>
    <w:uiPriority w:val="99"/>
    <w:rsid w:val="00613222"/>
    <w:rPr>
      <w:rFonts w:ascii="Times New Roman" w:eastAsia="Times New Roman" w:hAnsi="Times New Roman" w:cs="Times New Roman"/>
      <w:sz w:val="20"/>
      <w:szCs w:val="20"/>
    </w:rPr>
  </w:style>
  <w:style w:type="character" w:styleId="Lienhypertexte">
    <w:name w:val="Hyperlink"/>
    <w:basedOn w:val="Policepardfaut"/>
    <w:uiPriority w:val="99"/>
    <w:unhideWhenUsed/>
    <w:rsid w:val="00613222"/>
    <w:rPr>
      <w:color w:val="0000FF" w:themeColor="hyperlink"/>
      <w:u w:val="single"/>
    </w:rPr>
  </w:style>
  <w:style w:type="paragraph" w:styleId="Pieddepage">
    <w:name w:val="footer"/>
    <w:basedOn w:val="Normal"/>
    <w:link w:val="PieddepageCar"/>
    <w:unhideWhenUsed/>
    <w:rsid w:val="00DD27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2708"/>
  </w:style>
  <w:style w:type="paragraph" w:styleId="Textedebulles">
    <w:name w:val="Balloon Text"/>
    <w:basedOn w:val="Normal"/>
    <w:link w:val="TextedebullesCar"/>
    <w:uiPriority w:val="99"/>
    <w:semiHidden/>
    <w:unhideWhenUsed/>
    <w:rsid w:val="006423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23AF"/>
    <w:rPr>
      <w:rFonts w:ascii="Tahoma" w:hAnsi="Tahoma" w:cs="Tahoma"/>
      <w:sz w:val="16"/>
      <w:szCs w:val="16"/>
    </w:rPr>
  </w:style>
  <w:style w:type="character" w:customStyle="1" w:styleId="Titre2Car">
    <w:name w:val="Titre 2 Car"/>
    <w:basedOn w:val="Policepardfaut"/>
    <w:link w:val="Titre2"/>
    <w:rsid w:val="00654E62"/>
    <w:rPr>
      <w:rFonts w:ascii="Comic Sans MS" w:eastAsia="Times New Roman" w:hAnsi="Comic Sans MS" w:cs="Times New Roman"/>
      <w:color w:val="0000FF"/>
      <w:sz w:val="20"/>
      <w:szCs w:val="20"/>
    </w:rPr>
  </w:style>
  <w:style w:type="character" w:customStyle="1" w:styleId="Titre1Car">
    <w:name w:val="Titre 1 Car"/>
    <w:basedOn w:val="Policepardfaut"/>
    <w:link w:val="Titre1"/>
    <w:uiPriority w:val="9"/>
    <w:rsid w:val="0098341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F32B33"/>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343741">
      <w:bodyDiv w:val="1"/>
      <w:marLeft w:val="0"/>
      <w:marRight w:val="0"/>
      <w:marTop w:val="0"/>
      <w:marBottom w:val="0"/>
      <w:divBdr>
        <w:top w:val="none" w:sz="0" w:space="0" w:color="auto"/>
        <w:left w:val="none" w:sz="0" w:space="0" w:color="auto"/>
        <w:bottom w:val="none" w:sz="0" w:space="0" w:color="auto"/>
        <w:right w:val="none" w:sz="0" w:space="0" w:color="auto"/>
      </w:divBdr>
    </w:div>
    <w:div w:id="165906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s.google.com/spreadsheets/d/1HIJdTc2XuVSkmFvQrlo74Z5sSeNNjPudWIo1zF6cZPk/edit?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d6PpMOsK10thhrA2swoccfg_cNTX2LbjQ9VtmASN48cZFyeQ/viewform?c=0&amp;w=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t@idfsquash.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retariat\AppData\Roaming\Microsoft\Templates\2018%20Ent&#234;te%20Ligu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2018 Entête Ligue.dotx</Template>
  <TotalTime>0</TotalTime>
  <Pages>2</Pages>
  <Words>583</Words>
  <Characters>3211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Entête Ligue</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Entête Ligue</dc:title>
  <dc:creator>secretariat</dc:creator>
  <cp:lastModifiedBy>Natacha Endt</cp:lastModifiedBy>
  <cp:revision>3</cp:revision>
  <cp:lastPrinted>2020-01-19T21:37:00Z</cp:lastPrinted>
  <dcterms:created xsi:type="dcterms:W3CDTF">2020-07-02T16:38:00Z</dcterms:created>
  <dcterms:modified xsi:type="dcterms:W3CDTF">2020-07-02T16:45:00Z</dcterms:modified>
</cp:coreProperties>
</file>